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3AE6" w:rsidRDefault="00CA289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3.05pt;margin-top:1.5pt;width:367.45pt;height:60.85pt;z-index:251663360;mso-width-relative:margin;mso-height-relative:margin" fillcolor="#7d3c4a [3209]">
            <v:textbox inset="7.5pt,3.75pt,7.5pt,3.75pt">
              <w:txbxContent>
                <w:p w:rsidR="006445B1" w:rsidRPr="0063476D" w:rsidRDefault="00BF2BE4">
                  <w:pPr>
                    <w:rPr>
                      <w:rFonts w:ascii="Tw Cen MT" w:hAnsi="Tw Cen MT"/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rFonts w:ascii="Tw Cen MT" w:hAnsi="Tw Cen MT"/>
                      <w:b/>
                      <w:color w:val="FFFFFF" w:themeColor="background1"/>
                      <w:sz w:val="40"/>
                      <w:szCs w:val="40"/>
                    </w:rPr>
                    <w:t>Oskaloosa Grade Level Benchmark Reporting System – Phases of our Work</w:t>
                  </w:r>
                </w:p>
              </w:txbxContent>
            </v:textbox>
          </v:shape>
        </w:pict>
      </w:r>
      <w:r w:rsidR="0001139F">
        <w:rPr>
          <w:noProof/>
        </w:rPr>
        <w:drawing>
          <wp:inline distT="0" distB="0" distL="0" distR="0">
            <wp:extent cx="4724400" cy="2141220"/>
            <wp:effectExtent l="0" t="0" r="0" b="0"/>
            <wp:docPr id="1" name="Picture 0" descr="j0439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3909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788" cy="214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AE6" w:rsidRPr="005C6365" w:rsidRDefault="00BF2BE4" w:rsidP="00AA6809">
      <w:pPr>
        <w:tabs>
          <w:tab w:val="left" w:pos="90"/>
          <w:tab w:val="left" w:pos="6570"/>
          <w:tab w:val="left" w:pos="7200"/>
        </w:tabs>
        <w:spacing w:before="150"/>
        <w:rPr>
          <w:rFonts w:ascii="Tw Cen MT" w:hAnsi="Tw Cen MT"/>
          <w:color w:val="7D3C4A" w:themeColor="accent6"/>
          <w:sz w:val="36"/>
          <w:szCs w:val="36"/>
        </w:rPr>
      </w:pPr>
      <w:r>
        <w:rPr>
          <w:rFonts w:ascii="Tw Cen MT" w:hAnsi="Tw Cen MT"/>
          <w:b/>
          <w:color w:val="7D3C4A" w:themeColor="accent6"/>
          <w:sz w:val="36"/>
          <w:szCs w:val="36"/>
        </w:rPr>
        <w:t xml:space="preserve">Phase One            </w:t>
      </w:r>
      <w:r w:rsidR="00290C70">
        <w:rPr>
          <w:rFonts w:ascii="Tw Cen MT" w:hAnsi="Tw Cen MT"/>
          <w:b/>
          <w:color w:val="7D3C4A" w:themeColor="accent6"/>
          <w:sz w:val="36"/>
          <w:szCs w:val="36"/>
        </w:rPr>
        <w:t xml:space="preserve">                                 </w:t>
      </w:r>
      <w:r>
        <w:rPr>
          <w:rFonts w:ascii="Tw Cen MT" w:hAnsi="Tw Cen MT"/>
          <w:b/>
          <w:color w:val="7D3C4A" w:themeColor="accent6"/>
          <w:sz w:val="36"/>
          <w:szCs w:val="36"/>
        </w:rPr>
        <w:t>2010-2011</w:t>
      </w:r>
    </w:p>
    <w:bookmarkStart w:id="0" w:name="Check7"/>
    <w:p w:rsidR="00BF2BE4" w:rsidRPr="00A01055" w:rsidRDefault="00CA2899" w:rsidP="00AA6809">
      <w:pPr>
        <w:tabs>
          <w:tab w:val="left" w:pos="450"/>
          <w:tab w:val="left" w:pos="6570"/>
        </w:tabs>
        <w:spacing w:before="150"/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7"/>
            <w:enabled/>
            <w:calcOnExit w:val="0"/>
            <w:checkBox>
              <w:sizeAuto/>
              <w:default w:val="1"/>
            </w:checkBox>
          </w:ffData>
        </w:fldChar>
      </w:r>
      <w:r w:rsidR="00BF2BE4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0"/>
      <w:r w:rsidR="004746E5">
        <w:rPr>
          <w:rFonts w:ascii="Tw Cen MT" w:hAnsi="Tw Cen MT"/>
        </w:rPr>
        <w:t xml:space="preserve">  </w:t>
      </w:r>
      <w:r w:rsidR="00BF2BE4" w:rsidRPr="00A01055">
        <w:rPr>
          <w:rFonts w:ascii="Tw Cen MT" w:hAnsi="Tw Cen MT"/>
        </w:rPr>
        <w:t>Determine type of reporting – Standards-Based, etc. (Referenced chosen with goal to be Standards-Based in the future.</w:t>
      </w:r>
    </w:p>
    <w:p w:rsidR="00EE764D" w:rsidRPr="00A01055" w:rsidRDefault="00CA2899" w:rsidP="00BF2BE4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96558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4746E5">
        <w:rPr>
          <w:rFonts w:ascii="Tw Cen MT" w:hAnsi="Tw Cen MT"/>
        </w:rPr>
        <w:t xml:space="preserve">  </w:t>
      </w:r>
      <w:r w:rsidR="00BF2BE4" w:rsidRPr="00A01055">
        <w:rPr>
          <w:rFonts w:ascii="Tw Cen MT" w:hAnsi="Tw Cen MT"/>
        </w:rPr>
        <w:t>Place Grade Level Benchmarks on Report Card K-12</w:t>
      </w:r>
      <w:r w:rsidR="00E96558" w:rsidRPr="00A01055">
        <w:rPr>
          <w:rFonts w:ascii="Tw Cen MT" w:hAnsi="Tw Cen MT"/>
        </w:rPr>
        <w:t xml:space="preserve"> (except those without GLB’s and those who teach ALL students – i.e. PE, Art, Music)</w:t>
      </w:r>
    </w:p>
    <w:bookmarkStart w:id="1" w:name="Check18"/>
    <w:p w:rsidR="005D3AE6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8"/>
            <w:enabled/>
            <w:calcOnExit w:val="0"/>
            <w:checkBox>
              <w:sizeAuto/>
              <w:default w:val="1"/>
            </w:checkBox>
          </w:ffData>
        </w:fldChar>
      </w:r>
      <w:r w:rsidR="00BF2BE4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1"/>
      <w:r w:rsidR="004746E5">
        <w:rPr>
          <w:rFonts w:ascii="Tw Cen MT" w:hAnsi="Tw Cen MT"/>
        </w:rPr>
        <w:t xml:space="preserve">  </w:t>
      </w:r>
      <w:r w:rsidR="001B6E5F">
        <w:rPr>
          <w:rFonts w:ascii="Tw Cen MT" w:hAnsi="Tw Cen MT"/>
        </w:rPr>
        <w:t>Report out Work Habits on the report card (at HS – Employability Skills)</w:t>
      </w:r>
      <w:r w:rsidR="00D022CA" w:rsidRPr="00A01055">
        <w:rPr>
          <w:rFonts w:ascii="Tw Cen MT" w:hAnsi="Tw Cen MT"/>
        </w:rPr>
        <w:tab/>
      </w:r>
    </w:p>
    <w:bookmarkStart w:id="2" w:name="Check3"/>
    <w:p w:rsidR="00C60F00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3"/>
            <w:enabled/>
            <w:calcOnExit w:val="0"/>
            <w:checkBox>
              <w:sizeAuto/>
              <w:default w:val="1"/>
            </w:checkBox>
          </w:ffData>
        </w:fldChar>
      </w:r>
      <w:r w:rsidR="00187999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2"/>
      <w:r w:rsidR="004746E5">
        <w:rPr>
          <w:rFonts w:ascii="Tw Cen MT" w:hAnsi="Tw Cen MT"/>
        </w:rPr>
        <w:t xml:space="preserve">  </w:t>
      </w:r>
      <w:r w:rsidR="00BF2BE4" w:rsidRPr="00A01055">
        <w:rPr>
          <w:rFonts w:ascii="Tw Cen MT" w:hAnsi="Tw Cen MT"/>
        </w:rPr>
        <w:t>Adjust grade book to match reporting system</w:t>
      </w:r>
      <w:r w:rsidR="00E96558" w:rsidRPr="00A01055">
        <w:rPr>
          <w:rFonts w:ascii="Tw Cen MT" w:hAnsi="Tw Cen MT"/>
        </w:rPr>
        <w:t xml:space="preserve"> </w:t>
      </w:r>
    </w:p>
    <w:bookmarkStart w:id="3" w:name="Check1"/>
    <w:p w:rsidR="00C60F00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265B69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3"/>
      <w:r w:rsidR="00BF2BE4" w:rsidRPr="00A01055">
        <w:rPr>
          <w:rFonts w:ascii="Tw Cen MT" w:hAnsi="Tw Cen MT"/>
        </w:rPr>
        <w:t xml:space="preserve">  Define Academic Performance Scale for both Academic and Work Habits</w:t>
      </w:r>
    </w:p>
    <w:p w:rsidR="00E96558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E96558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E96558" w:rsidRPr="00A01055">
        <w:rPr>
          <w:rFonts w:ascii="Tw Cen MT" w:hAnsi="Tw Cen MT"/>
        </w:rPr>
        <w:t xml:space="preserve">  Grading Policies consistent </w:t>
      </w:r>
      <w:r w:rsidR="001B6E5F">
        <w:rPr>
          <w:rFonts w:ascii="Tw Cen MT" w:hAnsi="Tw Cen MT"/>
        </w:rPr>
        <w:t>at each grades K-8 and by common course 9-12</w:t>
      </w:r>
    </w:p>
    <w:p w:rsidR="00A01055" w:rsidRPr="00A01055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Grading Scale and GPA updated</w:t>
      </w:r>
    </w:p>
    <w:p w:rsidR="00D87580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Practice Work defined and policy determined (district directive)</w:t>
      </w:r>
    </w:p>
    <w:p w:rsidR="00D87580" w:rsidRPr="00A01055" w:rsidRDefault="00CA2899" w:rsidP="00D87580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D87580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D87580" w:rsidRPr="00A01055">
        <w:rPr>
          <w:rFonts w:ascii="Tw Cen MT" w:hAnsi="Tw Cen MT"/>
        </w:rPr>
        <w:t xml:space="preserve">  </w:t>
      </w:r>
      <w:r w:rsidR="00D87580">
        <w:rPr>
          <w:rFonts w:ascii="Tw Cen MT" w:hAnsi="Tw Cen MT"/>
        </w:rPr>
        <w:t>Grade Book Training – Teacher tools</w:t>
      </w:r>
    </w:p>
    <w:p w:rsidR="00BF2BE4" w:rsidRDefault="00BF2BE4" w:rsidP="00AA6809">
      <w:pPr>
        <w:tabs>
          <w:tab w:val="left" w:pos="450"/>
          <w:tab w:val="left" w:pos="6570"/>
        </w:tabs>
        <w:rPr>
          <w:rFonts w:ascii="Tw Cen MT" w:hAnsi="Tw Cen MT"/>
          <w:sz w:val="28"/>
          <w:szCs w:val="28"/>
        </w:rPr>
      </w:pPr>
    </w:p>
    <w:p w:rsidR="00BF2BE4" w:rsidRDefault="00BF2BE4" w:rsidP="00AA6809">
      <w:pPr>
        <w:tabs>
          <w:tab w:val="left" w:pos="450"/>
          <w:tab w:val="left" w:pos="6570"/>
        </w:tabs>
        <w:rPr>
          <w:rFonts w:ascii="Tw Cen MT" w:hAnsi="Tw Cen MT"/>
          <w:sz w:val="28"/>
          <w:szCs w:val="28"/>
        </w:rPr>
      </w:pPr>
      <w:r>
        <w:rPr>
          <w:rFonts w:ascii="Tw Cen MT" w:hAnsi="Tw Cen MT"/>
          <w:b/>
          <w:color w:val="7D3C4A" w:themeColor="accent6"/>
          <w:sz w:val="36"/>
          <w:szCs w:val="36"/>
        </w:rPr>
        <w:t xml:space="preserve">Phase Two                                           </w:t>
      </w:r>
      <w:r w:rsidR="00290C70">
        <w:rPr>
          <w:rFonts w:ascii="Tw Cen MT" w:hAnsi="Tw Cen MT"/>
          <w:b/>
          <w:color w:val="7D3C4A" w:themeColor="accent6"/>
          <w:sz w:val="36"/>
          <w:szCs w:val="36"/>
        </w:rPr>
        <w:t xml:space="preserve"> </w:t>
      </w:r>
      <w:r>
        <w:rPr>
          <w:rFonts w:ascii="Tw Cen MT" w:hAnsi="Tw Cen MT"/>
          <w:b/>
          <w:color w:val="7D3C4A" w:themeColor="accent6"/>
          <w:sz w:val="36"/>
          <w:szCs w:val="36"/>
        </w:rPr>
        <w:t>2011-2012</w:t>
      </w:r>
    </w:p>
    <w:bookmarkStart w:id="4" w:name="Check11"/>
    <w:p w:rsidR="00E96558" w:rsidRPr="00A01055" w:rsidRDefault="00CA2899" w:rsidP="00AA6809">
      <w:pPr>
        <w:tabs>
          <w:tab w:val="left" w:pos="450"/>
          <w:tab w:val="left" w:pos="72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4"/>
      <w:r w:rsidR="00553512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5"/>
      <w:r w:rsidR="00553512" w:rsidRPr="00A01055">
        <w:rPr>
          <w:rFonts w:ascii="Tw Cen MT" w:hAnsi="Tw Cen MT"/>
        </w:rPr>
        <w:tab/>
      </w:r>
      <w:r w:rsidR="00BF2BE4" w:rsidRPr="00A01055">
        <w:rPr>
          <w:rFonts w:ascii="Tw Cen MT" w:hAnsi="Tw Cen MT"/>
        </w:rPr>
        <w:t xml:space="preserve">Define Mastery or Proficiency </w:t>
      </w:r>
      <w:r w:rsidR="00A01055" w:rsidRPr="00A01055">
        <w:rPr>
          <w:rFonts w:ascii="Tw Cen MT" w:hAnsi="Tw Cen MT"/>
        </w:rPr>
        <w:t>(True Standards-Based?)</w:t>
      </w:r>
    </w:p>
    <w:p w:rsidR="00553512" w:rsidRPr="00A01055" w:rsidRDefault="00CA2899" w:rsidP="00AA6809">
      <w:pPr>
        <w:tabs>
          <w:tab w:val="left" w:pos="450"/>
          <w:tab w:val="left" w:pos="72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E96558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E96558" w:rsidRPr="00A01055">
        <w:rPr>
          <w:rFonts w:ascii="Tw Cen MT" w:hAnsi="Tw Cen MT"/>
        </w:rPr>
        <w:t xml:space="preserve">  </w:t>
      </w:r>
      <w:r w:rsidR="004746E5">
        <w:rPr>
          <w:rFonts w:ascii="Tw Cen MT" w:hAnsi="Tw Cen MT"/>
        </w:rPr>
        <w:t xml:space="preserve"> </w:t>
      </w:r>
      <w:r w:rsidR="00E96558" w:rsidRPr="00A01055">
        <w:rPr>
          <w:rFonts w:ascii="Tw Cen MT" w:hAnsi="Tw Cen MT"/>
        </w:rPr>
        <w:t>Decide at which grade level students are not allowed to “pass”</w:t>
      </w:r>
      <w:r w:rsidR="00553512" w:rsidRPr="00A01055">
        <w:rPr>
          <w:rFonts w:ascii="Tw Cen MT" w:hAnsi="Tw Cen MT"/>
        </w:rPr>
        <w:tab/>
      </w:r>
    </w:p>
    <w:bookmarkEnd w:id="4"/>
    <w:p w:rsidR="00C60F00" w:rsidRPr="00A01055" w:rsidRDefault="00945AB0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r w:rsidR="006E023C" w:rsidRPr="00A01055">
        <w:rPr>
          <w:rFonts w:ascii="Tw Cen MT" w:hAnsi="Tw Cen MT"/>
        </w:rPr>
        <w:tab/>
      </w:r>
      <w:r w:rsidR="00BF2BE4" w:rsidRPr="00A01055">
        <w:rPr>
          <w:rFonts w:ascii="Tw Cen MT" w:hAnsi="Tw Cen MT"/>
        </w:rPr>
        <w:t xml:space="preserve">Determine </w:t>
      </w:r>
      <w:r w:rsidR="00E96558" w:rsidRPr="00A01055">
        <w:rPr>
          <w:rFonts w:ascii="Tw Cen MT" w:hAnsi="Tw Cen MT"/>
        </w:rPr>
        <w:t>needs and supports</w:t>
      </w:r>
      <w:r w:rsidR="00BF2BE4" w:rsidRPr="00A01055">
        <w:rPr>
          <w:rFonts w:ascii="Tw Cen MT" w:hAnsi="Tw Cen MT"/>
        </w:rPr>
        <w:t xml:space="preserve"> for students who do not master Grade Level Benchmarks</w:t>
      </w:r>
      <w:r w:rsidR="006E023C" w:rsidRPr="00A01055">
        <w:rPr>
          <w:rFonts w:ascii="Tw Cen MT" w:hAnsi="Tw Cen MT"/>
        </w:rPr>
        <w:tab/>
      </w:r>
    </w:p>
    <w:p w:rsidR="00C60F00" w:rsidRPr="00A01055" w:rsidRDefault="00945AB0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Check12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heck12"/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bookmarkEnd w:id="6"/>
      <w:r w:rsidR="00CC5A8C" w:rsidRPr="00A01055">
        <w:rPr>
          <w:rFonts w:ascii="Tw Cen MT" w:hAnsi="Tw Cen MT"/>
        </w:rPr>
        <w:tab/>
      </w:r>
      <w:r w:rsidR="00BF2BE4" w:rsidRPr="00A01055">
        <w:rPr>
          <w:rFonts w:ascii="Tw Cen MT" w:hAnsi="Tw Cen MT"/>
        </w:rPr>
        <w:t>Determine a more efficient way to report out on Encore areas at buildings</w:t>
      </w:r>
      <w:r w:rsidR="00CC5A8C" w:rsidRPr="00A01055">
        <w:rPr>
          <w:rFonts w:ascii="Tw Cen MT" w:hAnsi="Tw Cen MT"/>
        </w:rPr>
        <w:tab/>
      </w:r>
    </w:p>
    <w:p w:rsidR="001B6E5F" w:rsidRDefault="00945AB0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heck6"/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bookmarkEnd w:id="7"/>
      <w:r w:rsidR="005B0A22" w:rsidRPr="00A01055">
        <w:rPr>
          <w:rFonts w:ascii="Tw Cen MT" w:hAnsi="Tw Cen MT"/>
        </w:rPr>
        <w:tab/>
      </w:r>
      <w:r w:rsidR="00E96558" w:rsidRPr="00A01055">
        <w:rPr>
          <w:rFonts w:ascii="Tw Cen MT" w:hAnsi="Tw Cen MT"/>
        </w:rPr>
        <w:t>Begin to write common summative assessments so these are consistent classroom to classroom</w:t>
      </w:r>
    </w:p>
    <w:p w:rsidR="005D3AE6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1B6E5F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1B6E5F" w:rsidRPr="00A01055">
        <w:rPr>
          <w:rFonts w:ascii="Tw Cen MT" w:hAnsi="Tw Cen MT"/>
        </w:rPr>
        <w:tab/>
      </w:r>
      <w:r w:rsidR="001B6E5F">
        <w:rPr>
          <w:rFonts w:ascii="Tw Cen MT" w:hAnsi="Tw Cen MT"/>
        </w:rPr>
        <w:t>Determine how homework will be graded and reported</w:t>
      </w:r>
      <w:r w:rsidR="005B0A22" w:rsidRPr="00A01055">
        <w:rPr>
          <w:rFonts w:ascii="Tw Cen MT" w:hAnsi="Tw Cen MT"/>
        </w:rPr>
        <w:tab/>
      </w:r>
    </w:p>
    <w:p w:rsidR="00BF2BE4" w:rsidRPr="00A01055" w:rsidRDefault="00945AB0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Check9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heck9"/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bookmarkEnd w:id="8"/>
      <w:r w:rsidR="00022A48" w:rsidRPr="00A01055">
        <w:rPr>
          <w:rFonts w:ascii="Tw Cen MT" w:hAnsi="Tw Cen MT"/>
        </w:rPr>
        <w:tab/>
      </w:r>
      <w:r w:rsidR="00E96558" w:rsidRPr="00A01055">
        <w:rPr>
          <w:rFonts w:ascii="Tw Cen MT" w:hAnsi="Tw Cen MT"/>
        </w:rPr>
        <w:t>Complete all Grade Level Benchmarks in all areas</w:t>
      </w:r>
    </w:p>
    <w:p w:rsidR="00D87580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</w:t>
      </w:r>
      <w:r w:rsidR="004746E5">
        <w:rPr>
          <w:rFonts w:ascii="Tw Cen MT" w:hAnsi="Tw Cen MT"/>
        </w:rPr>
        <w:t xml:space="preserve"> </w:t>
      </w:r>
      <w:r w:rsidR="00916DC1">
        <w:rPr>
          <w:rFonts w:ascii="Tw Cen MT" w:hAnsi="Tw Cen MT"/>
        </w:rPr>
        <w:t>Determine methods of communication to students regarding learning targets in classroom</w:t>
      </w:r>
    </w:p>
    <w:p w:rsidR="00D87580" w:rsidRDefault="00945AB0" w:rsidP="00D87580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r w:rsidR="00D87580" w:rsidRPr="00A01055">
        <w:rPr>
          <w:rFonts w:ascii="Tw Cen MT" w:hAnsi="Tw Cen MT"/>
        </w:rPr>
        <w:t xml:space="preserve">  </w:t>
      </w:r>
      <w:r w:rsidR="00D87580">
        <w:rPr>
          <w:rFonts w:ascii="Tw Cen MT" w:hAnsi="Tw Cen MT"/>
        </w:rPr>
        <w:t>Grade Book Training</w:t>
      </w:r>
    </w:p>
    <w:p w:rsidR="006D27BF" w:rsidRPr="00A01055" w:rsidRDefault="00945AB0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w Cen MT" w:hAnsi="Tw Cen MT"/>
        </w:rPr>
        <w:instrText xml:space="preserve"> FORMCHECKBOX </w:instrText>
      </w:r>
      <w:r w:rsidR="00E970DA" w:rsidRPr="00945AB0">
        <w:rPr>
          <w:rFonts w:ascii="Tw Cen MT" w:hAnsi="Tw Cen MT"/>
        </w:rPr>
      </w:r>
      <w:r>
        <w:rPr>
          <w:rFonts w:ascii="Tw Cen MT" w:hAnsi="Tw Cen MT"/>
        </w:rPr>
        <w:fldChar w:fldCharType="end"/>
      </w:r>
      <w:r w:rsidR="00D87580" w:rsidRPr="00A01055">
        <w:rPr>
          <w:rFonts w:ascii="Tw Cen MT" w:hAnsi="Tw Cen MT"/>
        </w:rPr>
        <w:t xml:space="preserve">  </w:t>
      </w:r>
      <w:r w:rsidR="00D87580">
        <w:rPr>
          <w:rFonts w:ascii="Tw Cen MT" w:hAnsi="Tw Cen MT"/>
        </w:rPr>
        <w:t xml:space="preserve">Determine Special Education grading off-level </w:t>
      </w:r>
      <w:proofErr w:type="spellStart"/>
      <w:r w:rsidR="00D87580">
        <w:rPr>
          <w:rFonts w:ascii="Tw Cen MT" w:hAnsi="Tw Cen MT"/>
        </w:rPr>
        <w:t>GLB’s</w:t>
      </w:r>
      <w:proofErr w:type="spellEnd"/>
      <w:r w:rsidR="00D87580">
        <w:rPr>
          <w:rFonts w:ascii="Tw Cen MT" w:hAnsi="Tw Cen MT"/>
        </w:rPr>
        <w:t xml:space="preserve"> and how to report them</w:t>
      </w:r>
    </w:p>
    <w:p w:rsidR="00BF2BE4" w:rsidRDefault="00BF2BE4" w:rsidP="00AA6809">
      <w:pPr>
        <w:tabs>
          <w:tab w:val="left" w:pos="450"/>
          <w:tab w:val="left" w:pos="6570"/>
        </w:tabs>
        <w:rPr>
          <w:rFonts w:ascii="Tw Cen MT" w:hAnsi="Tw Cen MT"/>
          <w:sz w:val="28"/>
          <w:szCs w:val="28"/>
        </w:rPr>
      </w:pPr>
    </w:p>
    <w:p w:rsidR="00087767" w:rsidRPr="0058204C" w:rsidRDefault="00BF2BE4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>
        <w:rPr>
          <w:rFonts w:ascii="Tw Cen MT" w:hAnsi="Tw Cen MT"/>
          <w:b/>
          <w:color w:val="7D3C4A" w:themeColor="accent6"/>
          <w:sz w:val="36"/>
          <w:szCs w:val="36"/>
        </w:rPr>
        <w:t xml:space="preserve">Phase </w:t>
      </w:r>
      <w:r w:rsidR="00E96558">
        <w:rPr>
          <w:rFonts w:ascii="Tw Cen MT" w:hAnsi="Tw Cen MT"/>
          <w:b/>
          <w:color w:val="7D3C4A" w:themeColor="accent6"/>
          <w:sz w:val="36"/>
          <w:szCs w:val="36"/>
        </w:rPr>
        <w:t>Three</w:t>
      </w:r>
      <w:r>
        <w:rPr>
          <w:rFonts w:ascii="Tw Cen MT" w:hAnsi="Tw Cen MT"/>
          <w:b/>
          <w:color w:val="7D3C4A" w:themeColor="accent6"/>
          <w:sz w:val="36"/>
          <w:szCs w:val="36"/>
        </w:rPr>
        <w:t xml:space="preserve">           </w:t>
      </w:r>
      <w:r w:rsidR="00290C70">
        <w:rPr>
          <w:rFonts w:ascii="Tw Cen MT" w:hAnsi="Tw Cen MT"/>
          <w:b/>
          <w:color w:val="7D3C4A" w:themeColor="accent6"/>
          <w:sz w:val="36"/>
          <w:szCs w:val="36"/>
        </w:rPr>
        <w:t xml:space="preserve">                               </w:t>
      </w:r>
      <w:r>
        <w:rPr>
          <w:rFonts w:ascii="Tw Cen MT" w:hAnsi="Tw Cen MT"/>
          <w:b/>
          <w:color w:val="7D3C4A" w:themeColor="accent6"/>
          <w:sz w:val="36"/>
          <w:szCs w:val="36"/>
        </w:rPr>
        <w:t>2012-2013</w:t>
      </w:r>
      <w:r w:rsidR="00022A48">
        <w:rPr>
          <w:rFonts w:ascii="Tw Cen MT" w:hAnsi="Tw Cen MT"/>
          <w:sz w:val="28"/>
          <w:szCs w:val="28"/>
        </w:rPr>
        <w:tab/>
      </w:r>
      <w:r w:rsidR="003E7CE8">
        <w:rPr>
          <w:rFonts w:ascii="Tw Cen MT" w:hAnsi="Tw Cen MT"/>
          <w:sz w:val="28"/>
          <w:szCs w:val="28"/>
        </w:rPr>
        <w:tab/>
      </w:r>
    </w:p>
    <w:p w:rsidR="00A01055" w:rsidRPr="00A01055" w:rsidRDefault="00CA2899" w:rsidP="00AA6809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 w:rsidR="00BA26A2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bookmarkEnd w:id="9"/>
      <w:r w:rsidR="00BA26A2" w:rsidRPr="00A01055">
        <w:rPr>
          <w:rFonts w:ascii="Tw Cen MT" w:hAnsi="Tw Cen MT"/>
        </w:rPr>
        <w:tab/>
      </w:r>
      <w:r w:rsidR="00E96558" w:rsidRPr="00A01055">
        <w:rPr>
          <w:rFonts w:ascii="Tw Cen MT" w:hAnsi="Tw Cen MT"/>
        </w:rPr>
        <w:t>Continue to write common summative assessments</w:t>
      </w:r>
    </w:p>
    <w:p w:rsidR="00A01055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</w:t>
      </w:r>
      <w:r w:rsidR="00A01055">
        <w:rPr>
          <w:rFonts w:ascii="Tw Cen MT" w:hAnsi="Tw Cen MT"/>
        </w:rPr>
        <w:t xml:space="preserve"> Define what quality instruction looks like</w:t>
      </w:r>
    </w:p>
    <w:p w:rsidR="00A01055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</w:t>
      </w:r>
      <w:r w:rsidR="00A01055">
        <w:rPr>
          <w:rFonts w:ascii="Tw Cen MT" w:hAnsi="Tw Cen MT"/>
        </w:rPr>
        <w:t xml:space="preserve"> Determine what </w:t>
      </w:r>
      <w:r w:rsidR="00916DC1">
        <w:rPr>
          <w:rFonts w:ascii="Tw Cen MT" w:hAnsi="Tw Cen MT"/>
        </w:rPr>
        <w:t>quality instruction</w:t>
      </w:r>
      <w:r w:rsidR="00A01055">
        <w:rPr>
          <w:rFonts w:ascii="Tw Cen MT" w:hAnsi="Tw Cen MT"/>
        </w:rPr>
        <w:t xml:space="preserve"> looks like in the classroom K-12</w:t>
      </w:r>
    </w:p>
    <w:p w:rsidR="00A01055" w:rsidRDefault="00CA2899" w:rsidP="00A01055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A01055" w:rsidRPr="00A01055">
        <w:rPr>
          <w:rFonts w:ascii="Tw Cen MT" w:hAnsi="Tw Cen MT"/>
        </w:rPr>
        <w:t xml:space="preserve">  </w:t>
      </w:r>
      <w:r w:rsidR="00A01055">
        <w:rPr>
          <w:rFonts w:ascii="Tw Cen MT" w:hAnsi="Tw Cen MT"/>
        </w:rPr>
        <w:t xml:space="preserve"> Decide how to monitor quality instructional practices in the classroom K-12</w:t>
      </w:r>
    </w:p>
    <w:p w:rsidR="0012306F" w:rsidRPr="00C06FC2" w:rsidRDefault="00CA2899" w:rsidP="00945AB0">
      <w:pPr>
        <w:tabs>
          <w:tab w:val="left" w:pos="450"/>
          <w:tab w:val="left" w:pos="6570"/>
        </w:tabs>
        <w:rPr>
          <w:rFonts w:ascii="Tw Cen MT" w:hAnsi="Tw Cen MT"/>
        </w:rPr>
      </w:pPr>
      <w:r w:rsidRPr="00A01055">
        <w:rPr>
          <w:rFonts w:ascii="Tw Cen MT" w:hAnsi="Tw Cen M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1055" w:rsidRPr="00A01055">
        <w:rPr>
          <w:rFonts w:ascii="Tw Cen MT" w:hAnsi="Tw Cen MT"/>
        </w:rPr>
        <w:instrText xml:space="preserve"> FORMCHECKBOX </w:instrText>
      </w:r>
      <w:r w:rsidR="00E970DA" w:rsidRPr="00CA2899">
        <w:rPr>
          <w:rFonts w:ascii="Tw Cen MT" w:hAnsi="Tw Cen MT"/>
        </w:rPr>
      </w:r>
      <w:r w:rsidRPr="00A01055">
        <w:rPr>
          <w:rFonts w:ascii="Tw Cen MT" w:hAnsi="Tw Cen MT"/>
        </w:rPr>
        <w:fldChar w:fldCharType="end"/>
      </w:r>
      <w:r w:rsidR="00945AB0">
        <w:rPr>
          <w:rFonts w:ascii="Tw Cen MT" w:hAnsi="Tw Cen MT"/>
        </w:rPr>
        <w:t xml:space="preserve">  </w:t>
      </w:r>
      <w:r w:rsidR="00A01055">
        <w:rPr>
          <w:rFonts w:ascii="Tw Cen MT" w:hAnsi="Tw Cen MT"/>
        </w:rPr>
        <w:t xml:space="preserve">Monitor student supports at each level – are we providing enough supports or challenges for </w:t>
      </w:r>
      <w:r w:rsidR="00945AB0">
        <w:rPr>
          <w:rFonts w:ascii="Tw Cen MT" w:hAnsi="Tw Cen MT"/>
        </w:rPr>
        <w:t xml:space="preserve">      </w:t>
      </w:r>
      <w:r w:rsidR="00A01055">
        <w:rPr>
          <w:rFonts w:ascii="Tw Cen MT" w:hAnsi="Tw Cen MT"/>
        </w:rPr>
        <w:t>ALL students K-12?</w:t>
      </w:r>
    </w:p>
    <w:sectPr w:rsidR="0012306F" w:rsidRPr="00C06FC2" w:rsidSect="00C3298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TrueTypeFonts/>
  <w:saveSubsetFonts/>
  <w:proofState w:spelling="clean" w:grammar="clean"/>
  <w:attachedTemplate r:id="rId1"/>
  <w:doNotTrackMoves/>
  <w:defaultTabStop w:val="720"/>
  <w:doNotShadeFormData/>
  <w:characterSpacingControl w:val="doNotCompress"/>
  <w:compat/>
  <w:rsids>
    <w:rsidRoot w:val="00BF2BE4"/>
    <w:rsid w:val="0001139F"/>
    <w:rsid w:val="00022A48"/>
    <w:rsid w:val="00057546"/>
    <w:rsid w:val="00070AE4"/>
    <w:rsid w:val="00071DC2"/>
    <w:rsid w:val="00087767"/>
    <w:rsid w:val="000964E5"/>
    <w:rsid w:val="000C48F9"/>
    <w:rsid w:val="000D352D"/>
    <w:rsid w:val="000F4C31"/>
    <w:rsid w:val="0012306F"/>
    <w:rsid w:val="0014124B"/>
    <w:rsid w:val="001511BB"/>
    <w:rsid w:val="00187999"/>
    <w:rsid w:val="00195EB5"/>
    <w:rsid w:val="001B038F"/>
    <w:rsid w:val="001B394A"/>
    <w:rsid w:val="001B6E5F"/>
    <w:rsid w:val="001D0321"/>
    <w:rsid w:val="001D0983"/>
    <w:rsid w:val="001E107A"/>
    <w:rsid w:val="001E7939"/>
    <w:rsid w:val="00210659"/>
    <w:rsid w:val="00265B69"/>
    <w:rsid w:val="00266BC4"/>
    <w:rsid w:val="0028019E"/>
    <w:rsid w:val="00290C70"/>
    <w:rsid w:val="00296925"/>
    <w:rsid w:val="002F559D"/>
    <w:rsid w:val="0031211C"/>
    <w:rsid w:val="003476E2"/>
    <w:rsid w:val="003E7CE8"/>
    <w:rsid w:val="0040121B"/>
    <w:rsid w:val="00423DFC"/>
    <w:rsid w:val="004746E5"/>
    <w:rsid w:val="00480D04"/>
    <w:rsid w:val="004860A5"/>
    <w:rsid w:val="004E337E"/>
    <w:rsid w:val="004F163E"/>
    <w:rsid w:val="004F636D"/>
    <w:rsid w:val="0053245A"/>
    <w:rsid w:val="00553512"/>
    <w:rsid w:val="0058204C"/>
    <w:rsid w:val="005939BD"/>
    <w:rsid w:val="005A1C47"/>
    <w:rsid w:val="005B0A22"/>
    <w:rsid w:val="005C6365"/>
    <w:rsid w:val="005D3AE6"/>
    <w:rsid w:val="005F1E3D"/>
    <w:rsid w:val="00617DB2"/>
    <w:rsid w:val="0063476D"/>
    <w:rsid w:val="006445B1"/>
    <w:rsid w:val="00684EAC"/>
    <w:rsid w:val="00695CF6"/>
    <w:rsid w:val="006A2263"/>
    <w:rsid w:val="006D27BF"/>
    <w:rsid w:val="006E023C"/>
    <w:rsid w:val="006F4F56"/>
    <w:rsid w:val="00703F8D"/>
    <w:rsid w:val="007863F6"/>
    <w:rsid w:val="007A070D"/>
    <w:rsid w:val="00812A86"/>
    <w:rsid w:val="00844D25"/>
    <w:rsid w:val="0085013B"/>
    <w:rsid w:val="0086099E"/>
    <w:rsid w:val="00862F75"/>
    <w:rsid w:val="00876FD8"/>
    <w:rsid w:val="008A1A36"/>
    <w:rsid w:val="008C3DA3"/>
    <w:rsid w:val="008D58E0"/>
    <w:rsid w:val="00916DC1"/>
    <w:rsid w:val="00945AB0"/>
    <w:rsid w:val="00960867"/>
    <w:rsid w:val="009B628E"/>
    <w:rsid w:val="009E5D59"/>
    <w:rsid w:val="00A01055"/>
    <w:rsid w:val="00A17C51"/>
    <w:rsid w:val="00A4441A"/>
    <w:rsid w:val="00A57E2C"/>
    <w:rsid w:val="00AA6809"/>
    <w:rsid w:val="00AF2BEB"/>
    <w:rsid w:val="00B128AA"/>
    <w:rsid w:val="00B21BA5"/>
    <w:rsid w:val="00B814E6"/>
    <w:rsid w:val="00BA09A3"/>
    <w:rsid w:val="00BA26A2"/>
    <w:rsid w:val="00BB535D"/>
    <w:rsid w:val="00BC588B"/>
    <w:rsid w:val="00BE1049"/>
    <w:rsid w:val="00BF2BE4"/>
    <w:rsid w:val="00C06FC2"/>
    <w:rsid w:val="00C27EDE"/>
    <w:rsid w:val="00C32989"/>
    <w:rsid w:val="00C60F00"/>
    <w:rsid w:val="00C87328"/>
    <w:rsid w:val="00CA2899"/>
    <w:rsid w:val="00CA449F"/>
    <w:rsid w:val="00CC5A8C"/>
    <w:rsid w:val="00D022CA"/>
    <w:rsid w:val="00D1076F"/>
    <w:rsid w:val="00D167E5"/>
    <w:rsid w:val="00D555E9"/>
    <w:rsid w:val="00D87580"/>
    <w:rsid w:val="00DA6811"/>
    <w:rsid w:val="00DB6801"/>
    <w:rsid w:val="00DC40DC"/>
    <w:rsid w:val="00DE1A24"/>
    <w:rsid w:val="00DF19BE"/>
    <w:rsid w:val="00E146E4"/>
    <w:rsid w:val="00E17FE2"/>
    <w:rsid w:val="00E84304"/>
    <w:rsid w:val="00E9220D"/>
    <w:rsid w:val="00E96558"/>
    <w:rsid w:val="00ED2709"/>
    <w:rsid w:val="00EE764D"/>
    <w:rsid w:val="00EF5534"/>
    <w:rsid w:val="00F02680"/>
    <w:rsid w:val="00F1216A"/>
    <w:rsid w:val="00F70325"/>
    <w:rsid w:val="00F718E0"/>
    <w:rsid w:val="00F850FE"/>
    <w:rsid w:val="00F87A68"/>
    <w:rsid w:val="00FF10C9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9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5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&amp;Larry\AppData\Roaming\Microsoft\Templates\TP030005058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41F5CFB-8767-4A41-AB2F-0B3EAA450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\Users\Mary&amp;Larry\AppData\Roaming\Microsoft\Templates\TP030005058.dotx</Template>
  <TotalTime>1</TotalTime>
  <Pages>1</Pages>
  <Words>340</Words>
  <Characters>1940</Characters>
  <Application>Microsoft Word 12.1.0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Mary&amp;Larry</dc:creator>
  <cp:lastModifiedBy>OCSD</cp:lastModifiedBy>
  <cp:revision>2</cp:revision>
  <cp:lastPrinted>2011-12-22T18:28:00Z</cp:lastPrinted>
  <dcterms:created xsi:type="dcterms:W3CDTF">2011-12-22T18:28:00Z</dcterms:created>
  <dcterms:modified xsi:type="dcterms:W3CDTF">2011-12-22T18:28:00Z</dcterms:modified>
  <cp:category>Templates</cp:category>
  <cp:contentStatus>Completed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TC030005058</vt:lpwstr>
  </property>
</Properties>
</file>