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97D8B" w:rsidRDefault="00305523">
      <w:r>
        <w:rPr>
          <w:noProof/>
        </w:rPr>
        <w:drawing>
          <wp:anchor distT="0" distB="0" distL="114300" distR="114300" simplePos="0" relativeHeight="251684864" behindDoc="0" locked="0" layoutInCell="1" allowOverlap="1">
            <wp:simplePos x="0" y="0"/>
            <wp:positionH relativeFrom="column">
              <wp:posOffset>3918585</wp:posOffset>
            </wp:positionH>
            <wp:positionV relativeFrom="paragraph">
              <wp:posOffset>1919605</wp:posOffset>
            </wp:positionV>
            <wp:extent cx="535940" cy="279400"/>
            <wp:effectExtent l="0" t="50800" r="22860" b="0"/>
            <wp:wrapNone/>
            <wp:docPr id="8" name="Picture 5" descr="671px-Crypto_ke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1px-Crypto_key.svg.png"/>
                    <pic:cNvPicPr/>
                  </pic:nvPicPr>
                  <pic:blipFill>
                    <a:blip r:embed="rId5"/>
                    <a:stretch>
                      <a:fillRect/>
                    </a:stretch>
                  </pic:blipFill>
                  <pic:spPr>
                    <a:xfrm rot="1339012">
                      <a:off x="0" y="0"/>
                      <a:ext cx="535940" cy="279400"/>
                    </a:xfrm>
                    <a:prstGeom prst="rect">
                      <a:avLst/>
                    </a:prstGeom>
                  </pic:spPr>
                </pic:pic>
              </a:graphicData>
            </a:graphic>
          </wp:anchor>
        </w:drawing>
      </w:r>
      <w:r w:rsidRPr="00305523">
        <w:drawing>
          <wp:anchor distT="0" distB="0" distL="114300" distR="114300" simplePos="0" relativeHeight="251686912" behindDoc="0" locked="0" layoutInCell="1" allowOverlap="1">
            <wp:simplePos x="0" y="0"/>
            <wp:positionH relativeFrom="column">
              <wp:posOffset>7348176</wp:posOffset>
            </wp:positionH>
            <wp:positionV relativeFrom="paragraph">
              <wp:posOffset>1462892</wp:posOffset>
            </wp:positionV>
            <wp:extent cx="535940" cy="279400"/>
            <wp:effectExtent l="0" t="50800" r="22860" b="0"/>
            <wp:wrapNone/>
            <wp:docPr id="9" name="Picture 5" descr="671px-Crypto_ke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1px-Crypto_key.svg.png"/>
                    <pic:cNvPicPr/>
                  </pic:nvPicPr>
                  <pic:blipFill>
                    <a:blip r:embed="rId5"/>
                    <a:stretch>
                      <a:fillRect/>
                    </a:stretch>
                  </pic:blipFill>
                  <pic:spPr>
                    <a:xfrm rot="1339012">
                      <a:off x="0" y="0"/>
                      <a:ext cx="535940" cy="279400"/>
                    </a:xfrm>
                    <a:prstGeom prst="rect">
                      <a:avLst/>
                    </a:prstGeom>
                  </pic:spPr>
                </pic:pic>
              </a:graphicData>
            </a:graphic>
          </wp:anchor>
        </w:drawing>
      </w:r>
      <w:r>
        <w:rPr>
          <w:noProof/>
        </w:rPr>
        <w:drawing>
          <wp:anchor distT="0" distB="0" distL="114300" distR="114300" simplePos="0" relativeHeight="251679744" behindDoc="0" locked="0" layoutInCell="1" allowOverlap="1">
            <wp:simplePos x="0" y="0"/>
            <wp:positionH relativeFrom="column">
              <wp:posOffset>3429000</wp:posOffset>
            </wp:positionH>
            <wp:positionV relativeFrom="paragraph">
              <wp:posOffset>5715000</wp:posOffset>
            </wp:positionV>
            <wp:extent cx="457200" cy="457200"/>
            <wp:effectExtent l="0" t="0" r="0" b="0"/>
            <wp:wrapNone/>
            <wp:docPr id="2" name="Picture 1" descr="MC900431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900431611.PNG"/>
                    <pic:cNvPicPr/>
                  </pic:nvPicPr>
                  <pic:blipFill>
                    <a:blip r:embed="rId6"/>
                    <a:stretch>
                      <a:fillRect/>
                    </a:stretch>
                  </pic:blipFill>
                  <pic:spPr>
                    <a:xfrm flipH="1">
                      <a:off x="0" y="0"/>
                      <a:ext cx="457200" cy="457200"/>
                    </a:xfrm>
                    <a:prstGeom prst="rect">
                      <a:avLst/>
                    </a:prstGeom>
                  </pic:spPr>
                </pic:pic>
              </a:graphicData>
            </a:graphic>
          </wp:anchor>
        </w:drawing>
      </w:r>
      <w:r w:rsidR="001F1DFA">
        <w:rPr>
          <w:noProof/>
        </w:rPr>
        <w:pict>
          <v:shapetype id="_x0000_t202" coordsize="21600,21600" o:spt="202" path="m0,0l0,21600,21600,21600,21600,0xe">
            <v:stroke joinstyle="miter"/>
            <v:path gradientshapeok="t" o:connecttype="rect"/>
          </v:shapetype>
          <v:shape id="_x0000_s1026" type="#_x0000_t202" style="position:absolute;margin-left:-36pt;margin-top:-1in;width:719.6pt;height:71.6pt;z-index:251658240;mso-wrap-edited:f;mso-position-horizontal:absolute;mso-position-horizontal-relative:text;mso-position-vertical:absolute;mso-position-vertical-relative:text" wrapcoords="0 0 21600 0 21600 21600 0 21600 0 0" fillcolor="#ddd8c2 [2894]" strokecolor="#5f497a [2407]">
            <v:fill o:detectmouseclick="t"/>
            <v:textbox style="mso-next-textbox:#_x0000_s1026" inset=",7.2pt,,7.2pt">
              <w:txbxContent>
                <w:p w:rsidR="00F97D8B" w:rsidRPr="001F1DFA" w:rsidRDefault="00F97D8B" w:rsidP="00B94A0F">
                  <w:pPr>
                    <w:jc w:val="center"/>
                    <w:rPr>
                      <w:b/>
                      <w:sz w:val="28"/>
                      <w:u w:val="single"/>
                    </w:rPr>
                  </w:pPr>
                  <w:r w:rsidRPr="001F1DFA">
                    <w:rPr>
                      <w:b/>
                      <w:sz w:val="28"/>
                      <w:u w:val="single"/>
                    </w:rPr>
                    <w:t xml:space="preserve">Learning Supports </w:t>
                  </w:r>
                  <w:r w:rsidRPr="001F1DFA">
                    <w:rPr>
                      <w:b/>
                      <w:i/>
                      <w:sz w:val="28"/>
                      <w:u w:val="single"/>
                    </w:rPr>
                    <w:t xml:space="preserve">Process </w:t>
                  </w:r>
                  <w:r w:rsidRPr="001F1DFA">
                    <w:rPr>
                      <w:b/>
                      <w:sz w:val="28"/>
                      <w:u w:val="single"/>
                    </w:rPr>
                    <w:t xml:space="preserve">– 3 Simultaneous Circles or Spheres in the Overall Learning Plan for Students </w:t>
                  </w:r>
                </w:p>
                <w:p w:rsidR="00F97D8B" w:rsidRDefault="00F97D8B" w:rsidP="00B94A0F">
                  <w:pPr>
                    <w:jc w:val="center"/>
                    <w:rPr>
                      <w:b/>
                      <w:sz w:val="32"/>
                    </w:rPr>
                  </w:pPr>
                </w:p>
                <w:p w:rsidR="00F97D8B" w:rsidRPr="00F97D8B" w:rsidRDefault="00F97D8B" w:rsidP="00B94A0F">
                  <w:pPr>
                    <w:jc w:val="center"/>
                    <w:rPr>
                      <w:i/>
                      <w:sz w:val="32"/>
                    </w:rPr>
                  </w:pPr>
                  <w:r>
                    <w:rPr>
                      <w:i/>
                      <w:sz w:val="32"/>
                    </w:rPr>
                    <w:t xml:space="preserve">The </w:t>
                  </w:r>
                  <w:proofErr w:type="spellStart"/>
                  <w:r>
                    <w:rPr>
                      <w:i/>
                      <w:sz w:val="32"/>
                    </w:rPr>
                    <w:t>RtI</w:t>
                  </w:r>
                  <w:proofErr w:type="spellEnd"/>
                  <w:r>
                    <w:rPr>
                      <w:i/>
                      <w:sz w:val="32"/>
                    </w:rPr>
                    <w:t xml:space="preserve"> Process and Oskaloosa Embedded W</w:t>
                  </w:r>
                  <w:r w:rsidRPr="00F97D8B">
                    <w:rPr>
                      <w:i/>
                      <w:sz w:val="32"/>
                    </w:rPr>
                    <w:t>ork</w:t>
                  </w:r>
                </w:p>
              </w:txbxContent>
            </v:textbox>
            <w10:wrap type="tight"/>
          </v:shape>
        </w:pict>
      </w:r>
      <w:r w:rsidR="001F1DFA">
        <w:rPr>
          <w:noProof/>
        </w:rPr>
        <w:pict>
          <v:shape id="_x0000_s1053" type="#_x0000_t202" style="position:absolute;margin-left:326.25pt;margin-top:380.25pt;width:213.75pt;height:121.5pt;z-index:251678720;mso-wrap-edited:f;mso-position-horizontal:absolute;mso-position-horizontal-relative:text;mso-position-vertical:absolute;mso-position-vertical-relative:text" wrapcoords="-225 -302 -225 21600 21825 21600 21825 -302 -225 -302" fillcolor="#f2f2f2 [3052]" strokecolor="#5f497a [2407]" strokeweight="4.5pt">
            <v:fill o:detectmouseclick="t"/>
            <v:stroke linestyle="thickThin"/>
            <v:textbox style="mso-next-textbox:#_x0000_s1053" inset=",7.2pt,,7.2pt">
              <w:txbxContent>
                <w:p w:rsidR="00B03818" w:rsidRPr="00B03818" w:rsidRDefault="00B03818" w:rsidP="00B03818">
                  <w:pPr>
                    <w:pStyle w:val="ListParagraph"/>
                    <w:numPr>
                      <w:ilvl w:val="0"/>
                      <w:numId w:val="1"/>
                    </w:numPr>
                    <w:rPr>
                      <w:b/>
                      <w:color w:val="5F497A" w:themeColor="accent4" w:themeShade="BF"/>
                      <w:sz w:val="20"/>
                    </w:rPr>
                  </w:pPr>
                  <w:r w:rsidRPr="00B03818">
                    <w:rPr>
                      <w:b/>
                      <w:color w:val="5F497A" w:themeColor="accent4" w:themeShade="BF"/>
                      <w:sz w:val="20"/>
                    </w:rPr>
                    <w:t>What do we want our students to know?</w:t>
                  </w:r>
                </w:p>
                <w:p w:rsidR="00B03818" w:rsidRPr="00B03818" w:rsidRDefault="00B03818" w:rsidP="00B03818">
                  <w:pPr>
                    <w:pStyle w:val="ListParagraph"/>
                    <w:numPr>
                      <w:ilvl w:val="0"/>
                      <w:numId w:val="1"/>
                    </w:numPr>
                    <w:rPr>
                      <w:b/>
                      <w:color w:val="5F497A" w:themeColor="accent4" w:themeShade="BF"/>
                      <w:sz w:val="20"/>
                    </w:rPr>
                  </w:pPr>
                  <w:r w:rsidRPr="00B03818">
                    <w:rPr>
                      <w:b/>
                      <w:color w:val="5F497A" w:themeColor="accent4" w:themeShade="BF"/>
                      <w:sz w:val="20"/>
                    </w:rPr>
                    <w:t>How do we know they are learning?</w:t>
                  </w:r>
                </w:p>
                <w:p w:rsidR="00B03818" w:rsidRPr="00B03818" w:rsidRDefault="00B03818" w:rsidP="00B03818">
                  <w:pPr>
                    <w:pStyle w:val="ListParagraph"/>
                    <w:numPr>
                      <w:ilvl w:val="0"/>
                      <w:numId w:val="1"/>
                    </w:numPr>
                    <w:rPr>
                      <w:b/>
                      <w:color w:val="5F497A" w:themeColor="accent4" w:themeShade="BF"/>
                      <w:sz w:val="20"/>
                    </w:rPr>
                  </w:pPr>
                  <w:r w:rsidRPr="00B03818">
                    <w:rPr>
                      <w:b/>
                      <w:color w:val="5F497A" w:themeColor="accent4" w:themeShade="BF"/>
                      <w:sz w:val="20"/>
                    </w:rPr>
                    <w:t>What do we do if they are not learning?</w:t>
                  </w:r>
                </w:p>
                <w:p w:rsidR="00B03818" w:rsidRPr="00B03818" w:rsidRDefault="00B03818" w:rsidP="00B03818">
                  <w:pPr>
                    <w:pStyle w:val="ListParagraph"/>
                    <w:numPr>
                      <w:ilvl w:val="0"/>
                      <w:numId w:val="1"/>
                    </w:numPr>
                    <w:rPr>
                      <w:b/>
                      <w:color w:val="5F497A" w:themeColor="accent4" w:themeShade="BF"/>
                      <w:sz w:val="20"/>
                    </w:rPr>
                  </w:pPr>
                  <w:r w:rsidRPr="00B03818">
                    <w:rPr>
                      <w:b/>
                      <w:color w:val="5F497A" w:themeColor="accent4" w:themeShade="BF"/>
                      <w:sz w:val="20"/>
                    </w:rPr>
                    <w:t>What do we do if they already know?</w:t>
                  </w:r>
                </w:p>
              </w:txbxContent>
            </v:textbox>
            <w10:wrap type="tight"/>
          </v:shape>
        </w:pict>
      </w:r>
      <w:r w:rsidR="001F1DFA">
        <w:rPr>
          <w:noProof/>
        </w:rPr>
        <w:pict>
          <v:shape id="_x0000_s1034" type="#_x0000_t202" style="position:absolute;margin-left:36pt;margin-top:234pt;width:3in;height:108pt;z-index:251665408;mso-wrap-edited:f;mso-position-horizontal:absolute;mso-position-horizontal-relative:text;mso-position-vertical:absolute;mso-position-vertical-relative:text" wrapcoords="0 0 21600 0 21600 21600 0 21600 0 0" filled="f" stroked="f">
            <v:fill o:detectmouseclick="t"/>
            <v:textbox style="mso-next-textbox:#_x0000_s1034" inset=",7.2pt,,7.2pt">
              <w:txbxContent>
                <w:p w:rsidR="00F97D8B" w:rsidRPr="001F1DFA" w:rsidRDefault="00F97D8B" w:rsidP="00B94A0F">
                  <w:pPr>
                    <w:jc w:val="center"/>
                    <w:rPr>
                      <w:rFonts w:ascii="Book Antiqua" w:hAnsi="Book Antiqua"/>
                      <w:b/>
                      <w:color w:val="000000" w:themeColor="text1"/>
                      <w:sz w:val="32"/>
                      <w:u w:val="single"/>
                    </w:rPr>
                  </w:pPr>
                  <w:r w:rsidRPr="001F1DFA">
                    <w:rPr>
                      <w:rFonts w:ascii="Book Antiqua" w:hAnsi="Book Antiqua"/>
                      <w:b/>
                      <w:color w:val="000000" w:themeColor="text1"/>
                      <w:sz w:val="32"/>
                      <w:u w:val="single"/>
                    </w:rPr>
                    <w:t>Tier 1 – Core Instruction</w:t>
                  </w:r>
                </w:p>
                <w:p w:rsidR="00F97D8B" w:rsidRPr="001F1DFA" w:rsidRDefault="00F97D8B" w:rsidP="00B94A0F">
                  <w:pPr>
                    <w:jc w:val="center"/>
                    <w:rPr>
                      <w:rFonts w:ascii="Book Antiqua" w:hAnsi="Book Antiqua"/>
                      <w:b/>
                      <w:color w:val="000000" w:themeColor="text1"/>
                      <w:sz w:val="32"/>
                    </w:rPr>
                  </w:pPr>
                </w:p>
                <w:p w:rsidR="00F97D8B" w:rsidRPr="001F1DFA" w:rsidRDefault="00F97D8B" w:rsidP="00B94A0F">
                  <w:pPr>
                    <w:jc w:val="center"/>
                    <w:rPr>
                      <w:rFonts w:ascii="Book Antiqua" w:hAnsi="Book Antiqua"/>
                      <w:b/>
                      <w:color w:val="000000" w:themeColor="text1"/>
                      <w:sz w:val="32"/>
                    </w:rPr>
                  </w:pPr>
                  <w:r w:rsidRPr="001F1DFA">
                    <w:rPr>
                      <w:rFonts w:ascii="Book Antiqua" w:hAnsi="Book Antiqua"/>
                      <w:b/>
                      <w:color w:val="000000" w:themeColor="text1"/>
                      <w:sz w:val="32"/>
                    </w:rPr>
                    <w:t xml:space="preserve">Curriculum Work and PLC Collaboration </w:t>
                  </w:r>
                  <w:r w:rsidR="001F1DFA" w:rsidRPr="001F1DFA">
                    <w:rPr>
                      <w:rFonts w:ascii="Book Antiqua" w:hAnsi="Book Antiqua"/>
                      <w:b/>
                      <w:color w:val="000000" w:themeColor="text1"/>
                      <w:sz w:val="32"/>
                    </w:rPr>
                    <w:t xml:space="preserve">provide structure for </w:t>
                  </w:r>
                  <w:r w:rsidRPr="001F1DFA">
                    <w:rPr>
                      <w:rFonts w:ascii="Book Antiqua" w:hAnsi="Book Antiqua"/>
                      <w:b/>
                      <w:color w:val="000000" w:themeColor="text1"/>
                      <w:sz w:val="32"/>
                    </w:rPr>
                    <w:t>this work</w:t>
                  </w:r>
                </w:p>
              </w:txbxContent>
            </v:textbox>
            <w10:wrap type="tight"/>
          </v:shape>
        </w:pict>
      </w:r>
      <w:r w:rsidR="003471A2">
        <w:rPr>
          <w:noProof/>
        </w:rPr>
        <w:drawing>
          <wp:anchor distT="0" distB="0" distL="114300" distR="114300" simplePos="0" relativeHeight="251681792" behindDoc="0" locked="0" layoutInCell="1" allowOverlap="1">
            <wp:simplePos x="0" y="0"/>
            <wp:positionH relativeFrom="column">
              <wp:posOffset>7086600</wp:posOffset>
            </wp:positionH>
            <wp:positionV relativeFrom="paragraph">
              <wp:posOffset>4572000</wp:posOffset>
            </wp:positionV>
            <wp:extent cx="457200" cy="457200"/>
            <wp:effectExtent l="0" t="0" r="0" b="0"/>
            <wp:wrapNone/>
            <wp:docPr id="3" name="Picture 1" descr="MC900431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900431611.PNG"/>
                    <pic:cNvPicPr/>
                  </pic:nvPicPr>
                  <pic:blipFill>
                    <a:blip r:embed="rId6"/>
                    <a:stretch>
                      <a:fillRect/>
                    </a:stretch>
                  </pic:blipFill>
                  <pic:spPr>
                    <a:xfrm flipH="1">
                      <a:off x="0" y="0"/>
                      <a:ext cx="457200" cy="457200"/>
                    </a:xfrm>
                    <a:prstGeom prst="rect">
                      <a:avLst/>
                    </a:prstGeom>
                  </pic:spPr>
                </pic:pic>
              </a:graphicData>
            </a:graphic>
          </wp:anchor>
        </w:drawing>
      </w:r>
      <w:r w:rsidR="003471A2">
        <w:rPr>
          <w:noProof/>
        </w:rPr>
        <w:drawing>
          <wp:anchor distT="0" distB="0" distL="114300" distR="114300" simplePos="0" relativeHeight="251683840" behindDoc="0" locked="0" layoutInCell="1" allowOverlap="1">
            <wp:simplePos x="0" y="0"/>
            <wp:positionH relativeFrom="column">
              <wp:posOffset>4114800</wp:posOffset>
            </wp:positionH>
            <wp:positionV relativeFrom="paragraph">
              <wp:posOffset>457200</wp:posOffset>
            </wp:positionV>
            <wp:extent cx="457200" cy="457200"/>
            <wp:effectExtent l="0" t="0" r="0" b="0"/>
            <wp:wrapNone/>
            <wp:docPr id="4" name="Picture 1" descr="MC9004316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900431611.PNG"/>
                    <pic:cNvPicPr/>
                  </pic:nvPicPr>
                  <pic:blipFill>
                    <a:blip r:embed="rId6"/>
                    <a:stretch>
                      <a:fillRect/>
                    </a:stretch>
                  </pic:blipFill>
                  <pic:spPr>
                    <a:xfrm flipH="1">
                      <a:off x="0" y="0"/>
                      <a:ext cx="457200" cy="457200"/>
                    </a:xfrm>
                    <a:prstGeom prst="rect">
                      <a:avLst/>
                    </a:prstGeom>
                  </pic:spPr>
                </pic:pic>
              </a:graphicData>
            </a:graphic>
          </wp:anchor>
        </w:drawing>
      </w:r>
      <w:r w:rsidR="003002CF">
        <w:rPr>
          <w:noProof/>
        </w:rPr>
        <w:pict>
          <v:shape id="_x0000_s1050" type="#_x0000_t202" style="position:absolute;margin-left:180pt;margin-top:162pt;width:162pt;height:1in;z-index:251677696;mso-wrap-edited:f;mso-position-horizontal:absolute;mso-position-horizontal-relative:text;mso-position-vertical:absolute;mso-position-vertical-relative:text" wrapcoords="-100 -225 -100 21375 21700 21375 21700 -225 -100 -225" fillcolor="white [3212]" strokecolor="black [3213]" strokeweight="1.5pt">
            <v:fill o:detectmouseclick="t"/>
            <v:stroke dashstyle="longDash"/>
            <v:textbox style="mso-next-textbox:#_x0000_s1050" inset=",7.2pt,,7.2pt">
              <w:txbxContent>
                <w:p w:rsidR="00F97D8B" w:rsidRPr="00F97D8B" w:rsidRDefault="00F97D8B" w:rsidP="00F97D8B">
                  <w:pPr>
                    <w:jc w:val="center"/>
                    <w:rPr>
                      <w:b/>
                    </w:rPr>
                  </w:pPr>
                  <w:r w:rsidRPr="00F97D8B">
                    <w:rPr>
                      <w:b/>
                    </w:rPr>
                    <w:t>Tally and Review Common Assessmen</w:t>
                  </w:r>
                  <w:r>
                    <w:rPr>
                      <w:b/>
                    </w:rPr>
                    <w:t>t (Data Wall) to determine students’ l</w:t>
                  </w:r>
                  <w:r w:rsidRPr="00F97D8B">
                    <w:rPr>
                      <w:b/>
                    </w:rPr>
                    <w:t>earning needs</w:t>
                  </w:r>
                </w:p>
              </w:txbxContent>
            </v:textbox>
            <w10:wrap type="tight"/>
          </v:shape>
        </w:pict>
      </w:r>
      <w:r w:rsidR="003002CF">
        <w:rPr>
          <w:noProof/>
        </w:rPr>
        <w:pict>
          <v:shape id="_x0000_s1035" type="#_x0000_t202" style="position:absolute;margin-left:342pt;margin-top:126pt;width:126pt;height:90pt;z-index:251666432;mso-wrap-edited:f;mso-position-horizontal:absolute;mso-position-horizontal-relative:text;mso-position-vertical:absolute;mso-position-vertical-relative:text" wrapcoords="0 0 21600 0 21600 21600 0 21600 0 0" filled="f" stroked="f">
            <v:fill o:detectmouseclick="t"/>
            <v:textbox style="mso-next-textbox:#_x0000_s1035" inset=",7.2pt,,7.2pt">
              <w:txbxContent>
                <w:p w:rsidR="00F97D8B" w:rsidRPr="001F1DFA" w:rsidRDefault="00F97D8B" w:rsidP="00B94A0F">
                  <w:pPr>
                    <w:jc w:val="center"/>
                    <w:rPr>
                      <w:rFonts w:ascii="Book Antiqua" w:hAnsi="Book Antiqua"/>
                      <w:b/>
                      <w:i/>
                      <w:color w:val="3366FF"/>
                      <w:sz w:val="22"/>
                    </w:rPr>
                  </w:pPr>
                  <w:r w:rsidRPr="001F1DFA">
                    <w:rPr>
                      <w:rFonts w:ascii="Book Antiqua" w:hAnsi="Book Antiqua"/>
                      <w:b/>
                      <w:i/>
                      <w:color w:val="3366FF"/>
                      <w:sz w:val="22"/>
                      <w:u w:val="single"/>
                    </w:rPr>
                    <w:t>Tier 2 – Supplemental Instruction</w:t>
                  </w:r>
                  <w:r w:rsidRPr="001F1DFA">
                    <w:rPr>
                      <w:rFonts w:ascii="Book Antiqua" w:hAnsi="Book Antiqua"/>
                      <w:b/>
                      <w:i/>
                      <w:color w:val="3366FF"/>
                      <w:sz w:val="22"/>
                    </w:rPr>
                    <w:t xml:space="preserve"> – Intervention or enrichment. PLC Data Wall identification</w:t>
                  </w:r>
                </w:p>
              </w:txbxContent>
            </v:textbox>
            <w10:wrap type="tight"/>
          </v:shape>
        </w:pict>
      </w:r>
      <w:r w:rsidR="003002CF">
        <w:rPr>
          <w:noProof/>
        </w:rPr>
        <w:pict>
          <v:shape id="_x0000_s1047" type="#_x0000_t202" style="position:absolute;margin-left:396pt;margin-top:234pt;width:89.25pt;height:89.25pt;z-index:251675648;mso-wrap-edited:f;mso-position-horizontal:absolute;mso-position-horizontal-relative:text;mso-position-vertical:absolute;mso-position-vertical-relative:text" wrapcoords="-181 -181 -181 21418 21781 21418 21781 -181 -181 -181" fillcolor="white [3212]" strokecolor="black [3213]" strokeweight="1.5pt">
            <v:fill o:detectmouseclick="t"/>
            <v:stroke dashstyle="dashDot"/>
            <v:textbox style="mso-next-textbox:#_x0000_s1047" inset=",7.2pt,,7.2pt">
              <w:txbxContent>
                <w:p w:rsidR="00F97D8B" w:rsidRPr="00F97D8B" w:rsidRDefault="00F97D8B" w:rsidP="00F97D8B">
                  <w:pPr>
                    <w:jc w:val="center"/>
                    <w:rPr>
                      <w:b/>
                    </w:rPr>
                  </w:pPr>
                  <w:r w:rsidRPr="00F97D8B">
                    <w:rPr>
                      <w:b/>
                    </w:rPr>
                    <w:t>Repeat intervention loop as needed</w:t>
                  </w:r>
                </w:p>
              </w:txbxContent>
            </v:textbox>
            <w10:wrap type="tight"/>
          </v:shape>
        </w:pict>
      </w:r>
      <w:r w:rsidR="003002CF">
        <w:rPr>
          <w:noProof/>
        </w:rPr>
        <w:pict>
          <v:shape id="_x0000_s1044" type="#_x0000_t202" style="position:absolute;margin-left:342pt;margin-top:18pt;width:108pt;height:71.25pt;z-index:251672576;mso-wrap-edited:f;mso-position-horizontal:absolute;mso-position-horizontal-relative:text;mso-position-vertical:absolute;mso-position-vertical-relative:text" wrapcoords="-150 -225 -150 21375 21750 21375 21750 -225 -150 -225" fillcolor="white [3212]" strokeweight="1.5pt">
            <v:fill o:detectmouseclick="t"/>
            <v:stroke dashstyle="dashDot"/>
            <v:textbox style="mso-next-textbox:#_x0000_s1044" inset=",7.2pt,,7.2pt">
              <w:txbxContent>
                <w:p w:rsidR="00F97D8B" w:rsidRPr="00F97D8B" w:rsidRDefault="00F97D8B" w:rsidP="00F97D8B">
                  <w:pPr>
                    <w:jc w:val="center"/>
                    <w:rPr>
                      <w:b/>
                    </w:rPr>
                  </w:pPr>
                  <w:r w:rsidRPr="00F97D8B">
                    <w:rPr>
                      <w:b/>
                    </w:rPr>
                    <w:t>Create a plan for appropriate interventions</w:t>
                  </w:r>
                </w:p>
              </w:txbxContent>
            </v:textbox>
            <w10:wrap type="tight"/>
          </v:shape>
        </w:pict>
      </w:r>
      <w:r w:rsidR="003002CF">
        <w:rPr>
          <w:noProof/>
        </w:rPr>
        <w:pict>
          <v:shape id="_x0000_s1043" type="#_x0000_t202" style="position:absolute;margin-left:486pt;margin-top:126pt;width:125.25pt;height:71.25pt;z-index:251671552;mso-wrap-edited:f;mso-position-horizontal:absolute;mso-position-horizontal-relative:text;mso-position-vertical:absolute;mso-position-vertical-relative:text" wrapcoords="-129 -227 -129 21372 21729 21372 21729 -227 -129 -227" fillcolor="white [3212]" strokecolor="black [3213]" strokeweight="1.5pt">
            <v:fill o:detectmouseclick="t"/>
            <v:stroke dashstyle="dashDot"/>
            <v:textbox style="mso-next-textbox:#_x0000_s1043" inset=",7.2pt,,7.2pt">
              <w:txbxContent>
                <w:p w:rsidR="00F97D8B" w:rsidRPr="00F97D8B" w:rsidRDefault="00F97D8B" w:rsidP="00F97D8B">
                  <w:pPr>
                    <w:jc w:val="center"/>
                    <w:rPr>
                      <w:b/>
                    </w:rPr>
                  </w:pPr>
                  <w:r w:rsidRPr="00F97D8B">
                    <w:rPr>
                      <w:b/>
                    </w:rPr>
                    <w:t xml:space="preserve">Monitor </w:t>
                  </w:r>
                  <w:proofErr w:type="spellStart"/>
                  <w:r w:rsidRPr="00F97D8B">
                    <w:rPr>
                      <w:b/>
                    </w:rPr>
                    <w:t>GLB’s</w:t>
                  </w:r>
                  <w:proofErr w:type="spellEnd"/>
                  <w:r w:rsidRPr="00F97D8B">
                    <w:rPr>
                      <w:b/>
                    </w:rPr>
                    <w:t>/Learning Targets’ results</w:t>
                  </w:r>
                </w:p>
              </w:txbxContent>
            </v:textbox>
            <w10:wrap type="tight"/>
          </v:shape>
        </w:pict>
      </w:r>
      <w:r w:rsidR="003002CF">
        <w:rPr>
          <w:noProof/>
        </w:rPr>
        <w:pict>
          <v:shape id="_x0000_s1045" type="#_x0000_t202" style="position:absolute;margin-left:8in;margin-top:324pt;width:106.5pt;height:71.25pt;z-index:251673600;mso-wrap-edited:f;mso-position-horizontal:absolute;mso-position-horizontal-relative:text;mso-position-vertical:absolute;mso-position-vertical-relative:text" wrapcoords="-152 -227 -152 21372 21752 21372 21752 -227 -152 -227" fillcolor="white [3212]" strokeweight="1.5pt">
            <v:fill o:detectmouseclick="t"/>
            <v:stroke dashstyle="1 1"/>
            <v:textbox style="mso-next-textbox:#_x0000_s1045" inset=",7.2pt,,7.2pt">
              <w:txbxContent>
                <w:p w:rsidR="00F97D8B" w:rsidRPr="00F97D8B" w:rsidRDefault="00F97D8B" w:rsidP="00F97D8B">
                  <w:pPr>
                    <w:jc w:val="center"/>
                    <w:rPr>
                      <w:b/>
                    </w:rPr>
                  </w:pPr>
                  <w:r w:rsidRPr="00F97D8B">
                    <w:rPr>
                      <w:b/>
                    </w:rPr>
                    <w:t>Create a plan for appropriate interventions</w:t>
                  </w:r>
                </w:p>
              </w:txbxContent>
            </v:textbox>
            <w10:wrap type="tight"/>
          </v:shape>
        </w:pict>
      </w:r>
      <w:r w:rsidR="003002CF">
        <w:rPr>
          <w:noProof/>
        </w:rPr>
        <w:pict>
          <v:shape id="_x0000_s1036" type="#_x0000_t202" style="position:absolute;margin-left:522pt;margin-top:234pt;width:108pt;height:90pt;z-index:251667456;mso-wrap-edited:f;mso-position-horizontal:absolute;mso-position-horizontal-relative:text;mso-position-vertical:absolute;mso-position-vertical-relative:text" wrapcoords="0 0 21600 0 21600 21600 0 21600 0 0" filled="f" stroked="f">
            <v:fill o:detectmouseclick="t"/>
            <v:textbox style="mso-next-textbox:#_x0000_s1036" inset=",7.2pt,,7.2pt">
              <w:txbxContent>
                <w:p w:rsidR="00F97D8B" w:rsidRPr="001F1DFA" w:rsidRDefault="00F97D8B" w:rsidP="00B94A0F">
                  <w:pPr>
                    <w:jc w:val="center"/>
                    <w:rPr>
                      <w:rFonts w:ascii="Book Antiqua" w:hAnsi="Book Antiqua"/>
                      <w:b/>
                      <w:i/>
                      <w:color w:val="008000"/>
                      <w:sz w:val="22"/>
                    </w:rPr>
                  </w:pPr>
                  <w:r w:rsidRPr="001F1DFA">
                    <w:rPr>
                      <w:rFonts w:ascii="Book Antiqua" w:hAnsi="Book Antiqua"/>
                      <w:b/>
                      <w:i/>
                      <w:color w:val="008000"/>
                      <w:sz w:val="22"/>
                      <w:u w:val="single"/>
                    </w:rPr>
                    <w:t>Tier 3 – Intensive Instruction</w:t>
                  </w:r>
                  <w:r w:rsidRPr="001F1DFA">
                    <w:rPr>
                      <w:rFonts w:ascii="Book Antiqua" w:hAnsi="Book Antiqua"/>
                      <w:b/>
                      <w:i/>
                      <w:color w:val="008000"/>
                      <w:sz w:val="22"/>
                    </w:rPr>
                    <w:t xml:space="preserve"> - 1:1 assistance – Tier II intervention data identification</w:t>
                  </w:r>
                </w:p>
              </w:txbxContent>
            </v:textbox>
            <w10:wrap type="tight"/>
          </v:shape>
        </w:pict>
      </w:r>
      <w:r w:rsidR="003002CF">
        <w:rPr>
          <w:noProof/>
        </w:rPr>
        <w:pict>
          <v:oval id="_x0000_s1033" style="position:absolute;margin-left:468pt;margin-top:162pt;width:197.25pt;height:196.5pt;z-index:251664384;mso-wrap-edited:f;mso-position-horizontal:absolute;mso-position-horizontal-relative:text;mso-position-vertical:absolute;mso-position-vertical-relative:text" wrapcoords="9691 -164 8623 -82 5502 824 5338 1154 4517 1648 3449 2473 2135 3792 1231 5111 492 6430 0 7749 -328 9068 -492 11706 -328 13025 0 14345 492 15664 1149 16983 1971 18219 3203 19538 5256 21105 8212 22177 9116 22259 12565 22259 13469 22177 16507 21105 16672 20858 18561 19538 19793 18219 20696 16900 21271 15664 21764 14345 22092 13025 22257 11706 22092 9068 21764 7749 21271 6430 20532 5111 19546 3792 18068 2308 16918 1566 16179 1154 16015 824 12894 -82 11826 -164 9691 -164" fillcolor="#eaf1dd [662]" strokecolor="green" strokeweight="2.25pt">
            <v:fill o:detectmouseclick="t"/>
            <v:stroke dashstyle="dash"/>
            <v:shadow on="t" opacity="22938f" mv:blur="38100f" offset="0,2pt"/>
            <v:textbox inset=",7.2pt,,7.2pt"/>
            <w10:wrap type="tight"/>
          </v:oval>
        </w:pict>
      </w:r>
      <w:r w:rsidR="003002CF">
        <w:rPr>
          <w:noProof/>
        </w:rPr>
        <w:pict>
          <v:oval id="_x0000_s1032" style="position:absolute;margin-left:270pt;margin-top:54pt;width:250.5pt;height:250.5pt;z-index:251663360;mso-wrap-edited:f;mso-position-horizontal:absolute;mso-position-horizontal-relative:text;mso-position-vertical:absolute;mso-position-vertical-relative:text" wrapcoords="9765 -129 8924 -64 6079 646 5949 905 5302 1228 4203 1940 2974 2974 2069 4009 1358 5044 776 6079 323 7113 0 8148 -323 10217 -323 12287 -129 13322 129 14356 970 16426 1552 17396 2328 18431 3362 19465 4720 20500 7113 21664 8989 22117 9312 22117 12352 22117 12675 22117 14550 21664 14874 21535 16749 20629 18366 19465 19401 18431 20177 17396 21211 15391 21600 14356 21858 13322 22117 11252 21988 9183 21729 8148 21405 7113 20953 6079 20371 5044 19595 4009 18625 2974 17396 1940 16361 1293 15585 905 15456 646 12610 -64 11770 -129 9765 -129" fillcolor="#dbe5f1 [660]" strokecolor="blue" strokeweight="2.25pt">
            <v:fill o:detectmouseclick="t"/>
            <v:stroke dashstyle="longDash"/>
            <v:shadow on="t" opacity="22938f" mv:blur="38100f" offset="0,2pt"/>
            <v:textbox inset=",7.2pt,,7.2pt"/>
            <w10:wrap type="tight"/>
          </v:oval>
        </w:pict>
      </w:r>
      <w:r w:rsidR="003002CF">
        <w:rPr>
          <w:noProof/>
        </w:rPr>
        <w:pict>
          <v:shape id="_x0000_s1049" type="#_x0000_t202" style="position:absolute;margin-left:-54pt;margin-top:306pt;width:107.6pt;height:125.6pt;z-index:251676672;mso-wrap-edited:f;mso-position-horizontal:absolute;mso-position-horizontal-relative:text;mso-position-vertical:absolute;mso-position-vertical-relative:text" wrapcoords="-151 0 -151 21470 21751 21470 21751 0 -151 0" fillcolor="white [3212]" strokecolor="black [3213]">
            <v:fill o:detectmouseclick="t"/>
            <v:stroke dashstyle="longDash"/>
            <v:textbox style="mso-next-textbox:#_x0000_s1049" inset=",7.2pt,,7.2pt">
              <w:txbxContent>
                <w:p w:rsidR="00F97D8B" w:rsidRPr="00F97D8B" w:rsidRDefault="00F97D8B" w:rsidP="00F97D8B">
                  <w:pPr>
                    <w:jc w:val="center"/>
                    <w:rPr>
                      <w:b/>
                    </w:rPr>
                  </w:pPr>
                  <w:r w:rsidRPr="00F97D8B">
                    <w:rPr>
                      <w:b/>
                    </w:rPr>
                    <w:t>High Quality Core instruction takes place</w:t>
                  </w:r>
                  <w:r w:rsidR="003731D6">
                    <w:rPr>
                      <w:b/>
                    </w:rPr>
                    <w:t xml:space="preserve"> – tasks aligned to GLB, Assessments – Rigorous and Relevant</w:t>
                  </w:r>
                </w:p>
              </w:txbxContent>
            </v:textbox>
            <w10:wrap type="tight"/>
          </v:shape>
        </w:pict>
      </w:r>
      <w:r w:rsidR="003002CF">
        <w:rPr>
          <w:noProof/>
        </w:rPr>
        <w:pict>
          <v:shape id="_x0000_s1042" type="#_x0000_t202" style="position:absolute;margin-left:162pt;margin-top:378pt;width:2in;height:90pt;z-index:251670528;mso-wrap-edited:f;mso-position-horizontal:absolute;mso-position-horizontal-relative:text;mso-position-vertical:absolute;mso-position-vertical-relative:text" wrapcoords="-112 -180 -112 21600 21825 21600 21825 -180 -112 -180" fillcolor="white [3212]" strokecolor="black [3213]" strokeweight="2.25pt">
            <v:fill o:detectmouseclick="t"/>
            <v:stroke dashstyle="longDash"/>
            <v:textbox style="mso-next-textbox:#_x0000_s1042" inset=",7.2pt,,7.2pt">
              <w:txbxContent>
                <w:p w:rsidR="00F97D8B" w:rsidRPr="00F97D8B" w:rsidRDefault="00F97D8B" w:rsidP="00F97D8B">
                  <w:pPr>
                    <w:jc w:val="center"/>
                    <w:rPr>
                      <w:b/>
                    </w:rPr>
                  </w:pPr>
                  <w:r w:rsidRPr="00F97D8B">
                    <w:rPr>
                      <w:b/>
                    </w:rPr>
                    <w:t>Design formative and common summative assessments aligned with the Learning Targets</w:t>
                  </w:r>
                </w:p>
              </w:txbxContent>
            </v:textbox>
            <w10:wrap type="tight"/>
          </v:shape>
        </w:pict>
      </w:r>
      <w:r w:rsidR="003002CF">
        <w:rPr>
          <w:noProof/>
        </w:rPr>
        <w:pict>
          <v:shape id="_x0000_s1038" type="#_x0000_t202" style="position:absolute;margin-left:90pt;margin-top:54pt;width:107.25pt;height:71.25pt;z-index:251669504;mso-wrap-edited:f;mso-position-horizontal:absolute;mso-position-horizontal-relative:text;mso-position-vertical:absolute;mso-position-vertical-relative:text" wrapcoords="-151 -227 -151 21372 21751 21372 21751 -227 -151 -227" fillcolor="white [3212]" strokecolor="black [3213]" strokeweight="1.5pt">
            <v:fill o:detectmouseclick="t"/>
            <v:stroke dashstyle="longDash"/>
            <v:textbox style="mso-next-textbox:#_x0000_s1038" inset=",7.2pt,,7.2pt">
              <w:txbxContent>
                <w:p w:rsidR="00F97D8B" w:rsidRPr="00F97D8B" w:rsidRDefault="00F97D8B" w:rsidP="00B94A0F">
                  <w:pPr>
                    <w:jc w:val="center"/>
                    <w:rPr>
                      <w:b/>
                    </w:rPr>
                  </w:pPr>
                  <w:r w:rsidRPr="00F97D8B">
                    <w:rPr>
                      <w:b/>
                    </w:rPr>
                    <w:t xml:space="preserve">Monitor </w:t>
                  </w:r>
                  <w:proofErr w:type="spellStart"/>
                  <w:r w:rsidRPr="00F97D8B">
                    <w:rPr>
                      <w:b/>
                    </w:rPr>
                    <w:t>GLB’s</w:t>
                  </w:r>
                  <w:proofErr w:type="spellEnd"/>
                  <w:r w:rsidRPr="00F97D8B">
                    <w:rPr>
                      <w:b/>
                    </w:rPr>
                    <w:t>/Learning Targets’ results</w:t>
                  </w:r>
                </w:p>
              </w:txbxContent>
            </v:textbox>
            <w10:wrap type="tight"/>
          </v:shape>
        </w:pict>
      </w:r>
      <w:r w:rsidR="003002CF">
        <w:rPr>
          <w:noProof/>
        </w:rPr>
        <w:pict>
          <v:shape id="_x0000_s1029" type="#_x0000_t202" style="position:absolute;margin-left:-54pt;margin-top:2in;width:126pt;height:1in;z-index:251661312;mso-wrap-edited:f;mso-position-horizontal:absolute;mso-position-horizontal-relative:text;mso-position-vertical:absolute;mso-position-vertical-relative:text" wrapcoords="-128 -225 -128 21375 21728 21375 21728 -225 -128 -225" fillcolor="white [3212]" strokeweight="1.5pt">
            <v:fill o:detectmouseclick="t"/>
            <v:stroke dashstyle="longDash"/>
            <v:textbox style="mso-next-textbox:#_x0000_s1029" inset=",7.2pt,,7.2pt">
              <w:txbxContent>
                <w:p w:rsidR="00F97D8B" w:rsidRPr="00F97D8B" w:rsidRDefault="00F97D8B" w:rsidP="00B94A0F">
                  <w:pPr>
                    <w:jc w:val="center"/>
                    <w:rPr>
                      <w:b/>
                    </w:rPr>
                  </w:pPr>
                  <w:r w:rsidRPr="00F97D8B">
                    <w:rPr>
                      <w:b/>
                    </w:rPr>
                    <w:t xml:space="preserve">Create and revise </w:t>
                  </w:r>
                  <w:proofErr w:type="spellStart"/>
                  <w:r w:rsidRPr="00F97D8B">
                    <w:rPr>
                      <w:b/>
                    </w:rPr>
                    <w:t>GLB’s</w:t>
                  </w:r>
                  <w:proofErr w:type="spellEnd"/>
                  <w:r w:rsidRPr="00F97D8B">
                    <w:rPr>
                      <w:b/>
                    </w:rPr>
                    <w:t>, Instruction and Assessment as needed</w:t>
                  </w:r>
                </w:p>
              </w:txbxContent>
            </v:textbox>
            <w10:wrap type="tight"/>
          </v:shape>
        </w:pict>
      </w:r>
      <w:r w:rsidR="003002CF">
        <w:rPr>
          <w:noProof/>
        </w:rPr>
        <w:pict>
          <v:oval id="_x0000_s1031" style="position:absolute;margin-left:-18pt;margin-top:108pt;width:342pt;height:341.25pt;z-index:251660287;mso-wrap-edited:f;mso-position-horizontal:absolute;mso-position-horizontal-relative:text;mso-position-vertical:absolute;mso-position-vertical-relative:text" wrapcoords="9663 -189 8952 -142 6678 379 6536 569 5021 1329 3931 2088 3031 2848 2321 3607 1231 5127 805 5886 189 7405 -47 8165 -331 9684 -378 11203 -236 12722 -94 13482 94 14241 331 15001 994 16472 1989 17992 3505 19511 4500 20270 5968 21125 7721 21789 8052 21884 9189 22074 9331 22074 12363 22074 12505 22074 13594 21884 13926 21789 15726 21125 17194 20270 18189 19511 19657 17992 20700 16472 21363 15001 21600 14241 21978 12722 22073 11203 22026 9684 21742 8165 21505 7405 20889 5886 20463 5127 19326 3607 18568 2848 17668 2088 16863 1519 16531 1329 15015 569 14873 379 12600 -142 11889 -189 9663 -189" fillcolor="#f2dbdb [661]" strokecolor="maroon" strokeweight="6pt">
            <v:fill o:detectmouseclick="t"/>
            <v:shadow on="t" opacity="22938f" mv:blur="38100f" offset="0,2pt"/>
            <v:textbox inset=",7.2pt,,7.2pt"/>
            <w10:wrap type="tight"/>
          </v:oval>
        </w:pict>
      </w:r>
    </w:p>
    <w:sectPr w:rsidR="00F97D8B" w:rsidSect="00B94A0F">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DFA5AD1"/>
    <w:multiLevelType w:val="hybridMultilevel"/>
    <w:tmpl w:val="AA947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94A0F"/>
    <w:rsid w:val="001F1DFA"/>
    <w:rsid w:val="003002CF"/>
    <w:rsid w:val="00305523"/>
    <w:rsid w:val="003471A2"/>
    <w:rsid w:val="003731D6"/>
    <w:rsid w:val="003E0165"/>
    <w:rsid w:val="00B03818"/>
    <w:rsid w:val="00B94A0F"/>
    <w:rsid w:val="00F97D8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8">
      <o:colormenu v:ext="edit" fillcolor="none [2894]" strokecolor="none [240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2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038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Words>
  <Characters>15</Characters>
  <Application>Microsoft Word 12.1.0</Application>
  <DocSecurity>0</DocSecurity>
  <Lines>1</Lines>
  <Paragraphs>1</Paragraphs>
  <ScaleCrop>false</ScaleCrop>
  <LinksUpToDate>false</LinksUpToDate>
  <CharactersWithSpaces>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6</cp:revision>
  <cp:lastPrinted>2012-04-26T17:32:00Z</cp:lastPrinted>
  <dcterms:created xsi:type="dcterms:W3CDTF">2012-04-20T18:28:00Z</dcterms:created>
  <dcterms:modified xsi:type="dcterms:W3CDTF">2012-04-26T17:44:00Z</dcterms:modified>
</cp:coreProperties>
</file>